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528BB" w14:textId="77777777" w:rsidR="003E62A0" w:rsidRDefault="003E62A0">
      <w:pPr>
        <w:spacing w:line="560" w:lineRule="exact"/>
        <w:jc w:val="center"/>
        <w:rPr>
          <w:rFonts w:eastAsia="方正小标宋简体"/>
          <w:snapToGrid w:val="0"/>
          <w:kern w:val="0"/>
          <w:sz w:val="44"/>
          <w:szCs w:val="44"/>
        </w:rPr>
      </w:pPr>
      <w:bookmarkStart w:id="0" w:name="zhengwen"/>
    </w:p>
    <w:p w14:paraId="7FF8527D" w14:textId="77777777" w:rsidR="003E62A0" w:rsidRDefault="003E62A0">
      <w:pPr>
        <w:spacing w:line="560" w:lineRule="exact"/>
        <w:jc w:val="center"/>
        <w:rPr>
          <w:rFonts w:eastAsia="方正小标宋简体"/>
          <w:snapToGrid w:val="0"/>
          <w:kern w:val="0"/>
          <w:sz w:val="44"/>
          <w:szCs w:val="44"/>
        </w:rPr>
      </w:pPr>
    </w:p>
    <w:p w14:paraId="173F560C" w14:textId="324AF7D9" w:rsidR="00651D0C" w:rsidRPr="00ED3908" w:rsidRDefault="001A3966">
      <w:pPr>
        <w:pStyle w:val="155"/>
        <w:adjustRightInd w:val="0"/>
        <w:snapToGrid w:val="0"/>
        <w:spacing w:before="0" w:line="600" w:lineRule="exact"/>
        <w:ind w:firstLineChars="0" w:firstLine="0"/>
        <w:rPr>
          <w:rFonts w:asciiTheme="majorEastAsia" w:eastAsiaTheme="majorEastAsia" w:hAnsiTheme="majorEastAsia" w:hint="eastAsia"/>
          <w:b/>
          <w:bCs/>
          <w:color w:val="333333"/>
          <w:sz w:val="44"/>
          <w:szCs w:val="44"/>
          <w:shd w:val="clear" w:color="auto" w:fill="FFFFFF"/>
        </w:rPr>
      </w:pPr>
      <w:r w:rsidRPr="001A3966">
        <w:rPr>
          <w:rFonts w:asciiTheme="majorEastAsia" w:eastAsiaTheme="majorEastAsia" w:hAnsiTheme="majorEastAsia"/>
          <w:b/>
          <w:bCs/>
          <w:color w:val="333333"/>
          <w:sz w:val="44"/>
          <w:szCs w:val="44"/>
          <w:shd w:val="clear" w:color="auto" w:fill="FFFFFF"/>
        </w:rPr>
        <w:t>宁波市人民政府地方性</w:t>
      </w:r>
      <w:proofErr w:type="gramStart"/>
      <w:r w:rsidRPr="001A3966">
        <w:rPr>
          <w:rFonts w:asciiTheme="majorEastAsia" w:eastAsiaTheme="majorEastAsia" w:hAnsiTheme="majorEastAsia"/>
          <w:b/>
          <w:bCs/>
          <w:color w:val="333333"/>
          <w:sz w:val="44"/>
          <w:szCs w:val="44"/>
          <w:shd w:val="clear" w:color="auto" w:fill="FFFFFF"/>
        </w:rPr>
        <w:t>法规案</w:t>
      </w:r>
      <w:proofErr w:type="gramEnd"/>
      <w:r w:rsidRPr="001A3966">
        <w:rPr>
          <w:rFonts w:asciiTheme="majorEastAsia" w:eastAsiaTheme="majorEastAsia" w:hAnsiTheme="majorEastAsia"/>
          <w:b/>
          <w:bCs/>
          <w:color w:val="333333"/>
          <w:sz w:val="44"/>
          <w:szCs w:val="44"/>
          <w:shd w:val="clear" w:color="auto" w:fill="FFFFFF"/>
        </w:rPr>
        <w:t>和规章制定办法</w:t>
      </w:r>
    </w:p>
    <w:p w14:paraId="0EA8B8B4" w14:textId="7E4997A7" w:rsidR="003E62A0" w:rsidRPr="00091FFA" w:rsidRDefault="00651D0C" w:rsidP="00093996">
      <w:pPr>
        <w:spacing w:line="560" w:lineRule="exact"/>
        <w:jc w:val="center"/>
        <w:rPr>
          <w:rFonts w:ascii="楷体_GB2312" w:eastAsia="楷体_GB2312" w:hAnsi="楷体_GB2312" w:cs="楷体_GB2312"/>
          <w:color w:val="333333"/>
          <w:sz w:val="32"/>
          <w:szCs w:val="32"/>
          <w:shd w:val="clear" w:color="auto" w:fill="FFFFFF"/>
        </w:rPr>
      </w:pPr>
      <w:r w:rsidRPr="00091FFA">
        <w:rPr>
          <w:rFonts w:ascii="楷体_GB2312" w:eastAsia="楷体_GB2312" w:hAnsi="楷体_GB2312" w:cs="楷体_GB2312" w:hint="eastAsia"/>
          <w:color w:val="333333"/>
          <w:sz w:val="32"/>
          <w:szCs w:val="32"/>
          <w:shd w:val="clear" w:color="auto" w:fill="FFFFFF"/>
        </w:rPr>
        <w:t>（</w:t>
      </w:r>
      <w:r w:rsidR="001A3966" w:rsidRPr="001A3966">
        <w:rPr>
          <w:rFonts w:ascii="楷体_GB2312" w:eastAsia="楷体_GB2312" w:hAnsi="楷体_GB2312" w:cs="楷体_GB2312" w:hint="eastAsia"/>
          <w:color w:val="333333"/>
          <w:sz w:val="32"/>
          <w:szCs w:val="32"/>
          <w:shd w:val="clear" w:color="auto" w:fill="FFFFFF"/>
        </w:rPr>
        <w:t>2021年12月6日宁波市人民政府令第258号公布 自2022年2月1日起施行</w:t>
      </w:r>
      <w:r w:rsidRPr="00091FFA">
        <w:rPr>
          <w:rFonts w:ascii="楷体_GB2312" w:eastAsia="楷体_GB2312" w:hAnsi="楷体_GB2312" w:cs="楷体_GB2312" w:hint="eastAsia"/>
          <w:color w:val="333333"/>
          <w:sz w:val="32"/>
          <w:szCs w:val="32"/>
          <w:shd w:val="clear" w:color="auto" w:fill="FFFFFF"/>
        </w:rPr>
        <w:t>）</w:t>
      </w:r>
    </w:p>
    <w:p w14:paraId="442F7950" w14:textId="77777777" w:rsidR="001A2C75" w:rsidRPr="001A2C75" w:rsidRDefault="001A2C75" w:rsidP="001A2C75">
      <w:pPr>
        <w:pStyle w:val="a0"/>
      </w:pPr>
    </w:p>
    <w:bookmarkEnd w:id="0"/>
    <w:p w14:paraId="397898F1" w14:textId="77777777" w:rsidR="001A3966" w:rsidRDefault="001A3966" w:rsidP="001A3966">
      <w:pPr>
        <w:pStyle w:val="a7"/>
        <w:shd w:val="clear" w:color="auto" w:fill="FFFFFF"/>
        <w:spacing w:before="0" w:beforeAutospacing="0" w:after="0" w:afterAutospacing="0"/>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第一条</w:t>
      </w:r>
      <w:r>
        <w:rPr>
          <w:rFonts w:ascii="仿宋" w:eastAsia="仿宋" w:hAnsi="仿宋" w:hint="eastAsia"/>
          <w:color w:val="333333"/>
          <w:sz w:val="32"/>
          <w:szCs w:val="32"/>
        </w:rPr>
        <w:t xml:space="preserve">　为了规范政府立法活动，完善政府立法程序，提高立法质量，根据《中华人民共和国立法法》《规章制定程序条例》《浙江省地方立法条例》《宁波市制定地方性法规条例》等法律、法规，结合本市实际，制定本办法。</w:t>
      </w:r>
    </w:p>
    <w:p w14:paraId="6290225A" w14:textId="77777777" w:rsidR="001A3966" w:rsidRDefault="001A3966" w:rsidP="001A3966">
      <w:pPr>
        <w:pStyle w:val="a7"/>
        <w:shd w:val="clear" w:color="auto" w:fill="FFFFFF"/>
        <w:spacing w:before="0" w:beforeAutospacing="0" w:after="0" w:afterAutospacing="0"/>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第二条</w:t>
      </w:r>
      <w:r>
        <w:rPr>
          <w:rFonts w:ascii="仿宋" w:eastAsia="仿宋" w:hAnsi="仿宋" w:hint="eastAsia"/>
          <w:color w:val="333333"/>
          <w:sz w:val="32"/>
          <w:szCs w:val="32"/>
        </w:rPr>
        <w:t xml:space="preserve">　市人民政府提请市人民代表大会及其常务委员会审议的地方性法规案（以下简称地方性法规案）和市人民政府规章（以下简称规章）的制定，适用本办法。</w:t>
      </w:r>
    </w:p>
    <w:p w14:paraId="4E82B781" w14:textId="77777777" w:rsidR="001A3966" w:rsidRDefault="001A3966" w:rsidP="001A3966">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前款所称地方性</w:t>
      </w:r>
      <w:proofErr w:type="gramStart"/>
      <w:r>
        <w:rPr>
          <w:rFonts w:ascii="仿宋" w:eastAsia="仿宋" w:hAnsi="仿宋" w:hint="eastAsia"/>
          <w:color w:val="333333"/>
          <w:sz w:val="32"/>
          <w:szCs w:val="32"/>
        </w:rPr>
        <w:t>法规案</w:t>
      </w:r>
      <w:proofErr w:type="gramEnd"/>
      <w:r>
        <w:rPr>
          <w:rFonts w:ascii="仿宋" w:eastAsia="仿宋" w:hAnsi="仿宋" w:hint="eastAsia"/>
          <w:color w:val="333333"/>
          <w:sz w:val="32"/>
          <w:szCs w:val="32"/>
        </w:rPr>
        <w:t>和规章的制定，是指地方性</w:t>
      </w:r>
      <w:proofErr w:type="gramStart"/>
      <w:r>
        <w:rPr>
          <w:rFonts w:ascii="仿宋" w:eastAsia="仿宋" w:hAnsi="仿宋" w:hint="eastAsia"/>
          <w:color w:val="333333"/>
          <w:sz w:val="32"/>
          <w:szCs w:val="32"/>
        </w:rPr>
        <w:t>法规案</w:t>
      </w:r>
      <w:proofErr w:type="gramEnd"/>
      <w:r>
        <w:rPr>
          <w:rFonts w:ascii="仿宋" w:eastAsia="仿宋" w:hAnsi="仿宋" w:hint="eastAsia"/>
          <w:color w:val="333333"/>
          <w:sz w:val="32"/>
          <w:szCs w:val="32"/>
        </w:rPr>
        <w:t>的立项、起草、审查、决定和规章的立项、起草、审查、决定、公布、备案、解释、评估、清理等工作。</w:t>
      </w:r>
    </w:p>
    <w:p w14:paraId="07C69D6B" w14:textId="77777777" w:rsidR="001A3966" w:rsidRDefault="001A3966" w:rsidP="001A3966">
      <w:pPr>
        <w:pStyle w:val="a7"/>
        <w:shd w:val="clear" w:color="auto" w:fill="FFFFFF"/>
        <w:spacing w:before="0" w:beforeAutospacing="0" w:after="0" w:afterAutospacing="0"/>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第三条</w:t>
      </w:r>
      <w:r>
        <w:rPr>
          <w:rFonts w:ascii="仿宋" w:eastAsia="仿宋" w:hAnsi="仿宋" w:hint="eastAsia"/>
          <w:color w:val="333333"/>
          <w:sz w:val="32"/>
          <w:szCs w:val="32"/>
        </w:rPr>
        <w:t xml:space="preserve">　地方性</w:t>
      </w:r>
      <w:proofErr w:type="gramStart"/>
      <w:r>
        <w:rPr>
          <w:rFonts w:ascii="仿宋" w:eastAsia="仿宋" w:hAnsi="仿宋" w:hint="eastAsia"/>
          <w:color w:val="333333"/>
          <w:sz w:val="32"/>
          <w:szCs w:val="32"/>
        </w:rPr>
        <w:t>法规案</w:t>
      </w:r>
      <w:proofErr w:type="gramEnd"/>
      <w:r>
        <w:rPr>
          <w:rFonts w:ascii="仿宋" w:eastAsia="仿宋" w:hAnsi="仿宋" w:hint="eastAsia"/>
          <w:color w:val="333333"/>
          <w:sz w:val="32"/>
          <w:szCs w:val="32"/>
        </w:rPr>
        <w:t>和规章制定工作应当遵循《中华人民共和国立法法》确定的立法原则，符合本市经济社会发展和改革要求，体现地方特色。</w:t>
      </w:r>
    </w:p>
    <w:p w14:paraId="6991C545" w14:textId="77777777" w:rsidR="001A3966" w:rsidRDefault="001A3966" w:rsidP="001A3966">
      <w:pPr>
        <w:pStyle w:val="a7"/>
        <w:shd w:val="clear" w:color="auto" w:fill="FFFFFF"/>
        <w:spacing w:before="0" w:beforeAutospacing="0" w:after="0" w:afterAutospacing="0"/>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lastRenderedPageBreak/>
        <w:t>第四条</w:t>
      </w:r>
      <w:r>
        <w:rPr>
          <w:rFonts w:ascii="仿宋" w:eastAsia="仿宋" w:hAnsi="仿宋" w:hint="eastAsia"/>
          <w:color w:val="333333"/>
          <w:sz w:val="32"/>
          <w:szCs w:val="32"/>
        </w:rPr>
        <w:t xml:space="preserve">　市人民政府负责地方性</w:t>
      </w:r>
      <w:proofErr w:type="gramStart"/>
      <w:r>
        <w:rPr>
          <w:rFonts w:ascii="仿宋" w:eastAsia="仿宋" w:hAnsi="仿宋" w:hint="eastAsia"/>
          <w:color w:val="333333"/>
          <w:sz w:val="32"/>
          <w:szCs w:val="32"/>
        </w:rPr>
        <w:t>法规案</w:t>
      </w:r>
      <w:proofErr w:type="gramEnd"/>
      <w:r>
        <w:rPr>
          <w:rFonts w:ascii="仿宋" w:eastAsia="仿宋" w:hAnsi="仿宋" w:hint="eastAsia"/>
          <w:color w:val="333333"/>
          <w:sz w:val="32"/>
          <w:szCs w:val="32"/>
        </w:rPr>
        <w:t>和规章制定的组织实施工作，统筹协调工作中的重大事项，完善政府立法人才培养机制，并将所需工作经费纳入财政预算。</w:t>
      </w:r>
    </w:p>
    <w:p w14:paraId="1849D923" w14:textId="77777777" w:rsidR="001A3966" w:rsidRDefault="001A3966" w:rsidP="001A3966">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市人民政府有关部门（单位）、区县（市）人民政府负责地方性</w:t>
      </w:r>
      <w:proofErr w:type="gramStart"/>
      <w:r>
        <w:rPr>
          <w:rFonts w:ascii="仿宋" w:eastAsia="仿宋" w:hAnsi="仿宋" w:hint="eastAsia"/>
          <w:color w:val="333333"/>
          <w:sz w:val="32"/>
          <w:szCs w:val="32"/>
        </w:rPr>
        <w:t>法规案</w:t>
      </w:r>
      <w:proofErr w:type="gramEnd"/>
      <w:r>
        <w:rPr>
          <w:rFonts w:ascii="仿宋" w:eastAsia="仿宋" w:hAnsi="仿宋" w:hint="eastAsia"/>
          <w:color w:val="333333"/>
          <w:sz w:val="32"/>
          <w:szCs w:val="32"/>
        </w:rPr>
        <w:t>和规章的立法前期调研、立法项目申报、草案送审稿起草、立法意见和建议反馈等工作。</w:t>
      </w:r>
    </w:p>
    <w:p w14:paraId="641BCADC" w14:textId="77777777" w:rsidR="001A3966" w:rsidRDefault="001A3966" w:rsidP="001A3966">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市司法行政部门负责市人民政府年度立法工作计划草案的编制、年度立法工作计划组织实施，以及草案送审稿的审查、修改等工作。</w:t>
      </w:r>
    </w:p>
    <w:p w14:paraId="19424E23" w14:textId="77777777" w:rsidR="001A3966" w:rsidRDefault="001A3966" w:rsidP="001A3966">
      <w:pPr>
        <w:pStyle w:val="a7"/>
        <w:shd w:val="clear" w:color="auto" w:fill="FFFFFF"/>
        <w:spacing w:before="0" w:beforeAutospacing="0" w:after="0" w:afterAutospacing="0"/>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第五条</w:t>
      </w:r>
      <w:r>
        <w:rPr>
          <w:rFonts w:ascii="仿宋" w:eastAsia="仿宋" w:hAnsi="仿宋" w:hint="eastAsia"/>
          <w:color w:val="333333"/>
          <w:sz w:val="32"/>
          <w:szCs w:val="32"/>
        </w:rPr>
        <w:t xml:space="preserve">　市司法行政部门应当建立健全专家学者和社会公众参与政府立法的工作机制，建立和完善政府立法专家库、立法联系点及立法志愿者等制度，丰富参与政府立法的方式和途径。</w:t>
      </w:r>
    </w:p>
    <w:p w14:paraId="1FBC63FE" w14:textId="77777777" w:rsidR="001A3966" w:rsidRDefault="001A3966" w:rsidP="001A3966">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社会公众、专家学者、政府立法联系点和立法志愿者提出的立法意见和建议，对政府立法工作机制及立法项目制度的确定产生重要影响并被采纳的，市司法行政部门应当给予表扬。</w:t>
      </w:r>
    </w:p>
    <w:p w14:paraId="1954C17F" w14:textId="77777777" w:rsidR="001A3966" w:rsidRDefault="001A3966" w:rsidP="001A3966">
      <w:pPr>
        <w:pStyle w:val="a7"/>
        <w:shd w:val="clear" w:color="auto" w:fill="FFFFFF"/>
        <w:spacing w:before="0" w:beforeAutospacing="0" w:after="0" w:afterAutospacing="0"/>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第六条</w:t>
      </w:r>
      <w:r>
        <w:rPr>
          <w:rFonts w:ascii="Calibri" w:eastAsia="仿宋" w:hAnsi="Calibri" w:cs="Calibri"/>
          <w:color w:val="333333"/>
          <w:sz w:val="32"/>
          <w:szCs w:val="32"/>
        </w:rPr>
        <w:t> </w:t>
      </w:r>
      <w:r>
        <w:rPr>
          <w:rFonts w:ascii="仿宋" w:eastAsia="仿宋" w:hAnsi="仿宋" w:hint="eastAsia"/>
          <w:color w:val="333333"/>
          <w:sz w:val="32"/>
          <w:szCs w:val="32"/>
        </w:rPr>
        <w:t xml:space="preserve"> 市人民政府于每年年底前组织编制下一年度规章制定工作计划。</w:t>
      </w:r>
    </w:p>
    <w:p w14:paraId="638FDDC8" w14:textId="77777777" w:rsidR="001A3966" w:rsidRDefault="001A3966" w:rsidP="001A3966">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年度规章制定工作计划项目分为审议项目、调研项目和审议预备项目。审议项目是指草案已经基本成熟，具备立法条件，计</w:t>
      </w:r>
      <w:r>
        <w:rPr>
          <w:rFonts w:ascii="仿宋" w:eastAsia="仿宋" w:hAnsi="仿宋" w:hint="eastAsia"/>
          <w:color w:val="333333"/>
          <w:sz w:val="32"/>
          <w:szCs w:val="32"/>
        </w:rPr>
        <w:lastRenderedPageBreak/>
        <w:t>划当年提请审议的立法项目；调研项目是指尚不具备立法条件，需要调研论证的立法项目；审议预备项目是</w:t>
      </w:r>
      <w:proofErr w:type="gramStart"/>
      <w:r>
        <w:rPr>
          <w:rFonts w:ascii="仿宋" w:eastAsia="仿宋" w:hAnsi="仿宋" w:hint="eastAsia"/>
          <w:color w:val="333333"/>
          <w:sz w:val="32"/>
          <w:szCs w:val="32"/>
        </w:rPr>
        <w:t>指立法</w:t>
      </w:r>
      <w:proofErr w:type="gramEnd"/>
      <w:r>
        <w:rPr>
          <w:rFonts w:ascii="仿宋" w:eastAsia="仿宋" w:hAnsi="仿宋" w:hint="eastAsia"/>
          <w:color w:val="333333"/>
          <w:sz w:val="32"/>
          <w:szCs w:val="32"/>
        </w:rPr>
        <w:t>条件尚不成熟，需要进一步调研论证，待条件成熟时可以在当年提请审议的立法项目。</w:t>
      </w:r>
    </w:p>
    <w:p w14:paraId="213C27C9" w14:textId="77777777" w:rsidR="001A3966" w:rsidRDefault="001A3966" w:rsidP="001A3966">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年度规章制定工作计划应当与市人民代表大会常务委员会年度立法计划相衔接。</w:t>
      </w:r>
    </w:p>
    <w:p w14:paraId="1BCF139A" w14:textId="77777777" w:rsidR="001A3966" w:rsidRDefault="001A3966" w:rsidP="001A3966">
      <w:pPr>
        <w:pStyle w:val="a7"/>
        <w:shd w:val="clear" w:color="auto" w:fill="FFFFFF"/>
        <w:spacing w:before="0" w:beforeAutospacing="0" w:after="0" w:afterAutospacing="0"/>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第七条</w:t>
      </w:r>
      <w:r>
        <w:rPr>
          <w:rFonts w:ascii="Calibri" w:eastAsia="仿宋" w:hAnsi="Calibri" w:cs="Calibri"/>
          <w:color w:val="333333"/>
          <w:sz w:val="32"/>
          <w:szCs w:val="32"/>
        </w:rPr>
        <w:t> </w:t>
      </w:r>
      <w:r>
        <w:rPr>
          <w:rFonts w:ascii="仿宋" w:eastAsia="仿宋" w:hAnsi="仿宋" w:hint="eastAsia"/>
          <w:color w:val="333333"/>
          <w:sz w:val="32"/>
          <w:szCs w:val="32"/>
        </w:rPr>
        <w:t xml:space="preserve"> 市司法行政部门应当于每年第三季度向社会公开征集下一年度立法建议项目，并书面通知市人民政府有关部门（单位）、区县（市）人民政府申报下一年度规章立法项目。</w:t>
      </w:r>
    </w:p>
    <w:p w14:paraId="722FBCA8" w14:textId="77777777" w:rsidR="001A3966" w:rsidRDefault="001A3966" w:rsidP="001A3966">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市人民政府有关部门（单位）、区县（市）人民政府应当按规定向市司法行政部门提出规章的立项申请。</w:t>
      </w:r>
    </w:p>
    <w:p w14:paraId="2C655E56" w14:textId="77777777" w:rsidR="001A3966" w:rsidRDefault="001A3966" w:rsidP="001A3966">
      <w:pPr>
        <w:pStyle w:val="a7"/>
        <w:shd w:val="clear" w:color="auto" w:fill="FFFFFF"/>
        <w:spacing w:before="0" w:beforeAutospacing="0" w:after="0" w:afterAutospacing="0"/>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第八条</w:t>
      </w:r>
      <w:r>
        <w:rPr>
          <w:rFonts w:ascii="Calibri" w:eastAsia="仿宋" w:hAnsi="Calibri" w:cs="Calibri"/>
          <w:color w:val="333333"/>
          <w:sz w:val="32"/>
          <w:szCs w:val="32"/>
        </w:rPr>
        <w:t> </w:t>
      </w:r>
      <w:r>
        <w:rPr>
          <w:rFonts w:ascii="仿宋" w:eastAsia="仿宋" w:hAnsi="仿宋" w:hint="eastAsia"/>
          <w:color w:val="333333"/>
          <w:sz w:val="32"/>
          <w:szCs w:val="32"/>
        </w:rPr>
        <w:t xml:space="preserve"> 市司法行政部门应当对征集到的立法建议项目进行研究、论证，提出立法项目及起草单位的建议，形成年度规章制定工作计划草案，按照规定向有关机关履行报告程序后，由市人民政府审定。</w:t>
      </w:r>
    </w:p>
    <w:p w14:paraId="47E0D2E6" w14:textId="77777777" w:rsidR="001A3966" w:rsidRDefault="001A3966" w:rsidP="001A3966">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年度规章制定工作计划草案应当明确规章的名称、起草单位、完成时间等内容。起草单位一般为立法项目拟确定的主要制度和措施的实施单位。对有两个以上实施单位的，实行共同起草并由市人民政府确定其中一个实施单位为主要起草单位，其他实</w:t>
      </w:r>
      <w:r>
        <w:rPr>
          <w:rFonts w:ascii="仿宋" w:eastAsia="仿宋" w:hAnsi="仿宋" w:hint="eastAsia"/>
          <w:color w:val="333333"/>
          <w:sz w:val="32"/>
          <w:szCs w:val="32"/>
        </w:rPr>
        <w:lastRenderedPageBreak/>
        <w:t>施单位为协同起草单位；必要时，可以确定由市司法行政部门组织起草。</w:t>
      </w:r>
    </w:p>
    <w:p w14:paraId="17078A3D" w14:textId="77777777" w:rsidR="001A3966" w:rsidRDefault="001A3966" w:rsidP="001A3966">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市司法行政部门应当将年度规章制定工作计划与市人民代表大会常务委员会年度立法计划中的地方性</w:t>
      </w:r>
      <w:proofErr w:type="gramStart"/>
      <w:r>
        <w:rPr>
          <w:rFonts w:ascii="仿宋" w:eastAsia="仿宋" w:hAnsi="仿宋" w:hint="eastAsia"/>
          <w:color w:val="333333"/>
          <w:sz w:val="32"/>
          <w:szCs w:val="32"/>
        </w:rPr>
        <w:t>法规案</w:t>
      </w:r>
      <w:proofErr w:type="gramEnd"/>
      <w:r>
        <w:rPr>
          <w:rFonts w:ascii="仿宋" w:eastAsia="仿宋" w:hAnsi="仿宋" w:hint="eastAsia"/>
          <w:color w:val="333333"/>
          <w:sz w:val="32"/>
          <w:szCs w:val="32"/>
        </w:rPr>
        <w:t>项目，合并编制形成市人民政府年度立法工作计划，报市人民政府审定并公布。</w:t>
      </w:r>
    </w:p>
    <w:p w14:paraId="174F00FB" w14:textId="77777777" w:rsidR="001A3966" w:rsidRDefault="001A3966" w:rsidP="001A3966">
      <w:pPr>
        <w:pStyle w:val="a7"/>
        <w:shd w:val="clear" w:color="auto" w:fill="FFFFFF"/>
        <w:spacing w:before="0" w:beforeAutospacing="0" w:after="0" w:afterAutospacing="0"/>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第九条</w:t>
      </w:r>
      <w:r>
        <w:rPr>
          <w:rFonts w:ascii="Calibri" w:eastAsia="仿宋" w:hAnsi="Calibri" w:cs="Calibri"/>
          <w:color w:val="333333"/>
          <w:sz w:val="32"/>
          <w:szCs w:val="32"/>
        </w:rPr>
        <w:t> </w:t>
      </w:r>
      <w:r>
        <w:rPr>
          <w:rFonts w:ascii="仿宋" w:eastAsia="仿宋" w:hAnsi="仿宋" w:hint="eastAsia"/>
          <w:color w:val="333333"/>
          <w:sz w:val="32"/>
          <w:szCs w:val="32"/>
        </w:rPr>
        <w:t xml:space="preserve"> 市司法行政部门应当制定年度规章制定工作计划实施方案，并会同市人民代表大会常务委员会相关工作机构制定市人民代表大会常务委员会年度立法计划实施方案（以下统称实施方案）。实施方案应当明确立法项目的责任人及进度安排，立法项目的责任人应当由起草单位主要负责人或者分管负责人担任。</w:t>
      </w:r>
    </w:p>
    <w:p w14:paraId="4CE56736" w14:textId="77777777" w:rsidR="001A3966" w:rsidRDefault="001A3966" w:rsidP="001A3966">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起草单位应当根据市人民政府年度立法工作计划及实施方案的要求，确定起草工作负责人，成立起草工作小组，拟定工作方案，报送市司法行政部门；共同起草的，应当分别确定负责人，成立联合起草工作小组。</w:t>
      </w:r>
    </w:p>
    <w:p w14:paraId="17B56E24" w14:textId="77777777" w:rsidR="001A3966" w:rsidRDefault="001A3966" w:rsidP="001A3966">
      <w:pPr>
        <w:pStyle w:val="a7"/>
        <w:shd w:val="clear" w:color="auto" w:fill="FFFFFF"/>
        <w:spacing w:before="0" w:beforeAutospacing="0" w:after="0" w:afterAutospacing="0"/>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第十条</w:t>
      </w:r>
      <w:r>
        <w:rPr>
          <w:rFonts w:ascii="Calibri" w:eastAsia="仿宋" w:hAnsi="Calibri" w:cs="Calibri"/>
          <w:color w:val="333333"/>
          <w:sz w:val="32"/>
          <w:szCs w:val="32"/>
        </w:rPr>
        <w:t>  </w:t>
      </w:r>
      <w:r>
        <w:rPr>
          <w:rFonts w:ascii="仿宋" w:eastAsia="仿宋" w:hAnsi="仿宋" w:hint="eastAsia"/>
          <w:color w:val="333333"/>
          <w:sz w:val="32"/>
          <w:szCs w:val="32"/>
        </w:rPr>
        <w:t>起草单位应当严格执行市人民政府年度立法工作计划及实施方案，按时完成审议项目的草案送审稿、审议预备项目的调研报告及草案初稿、调研项目的调研报告等工作，不得擅自调整和变更。</w:t>
      </w:r>
    </w:p>
    <w:p w14:paraId="264F27A8" w14:textId="77777777" w:rsidR="001A3966" w:rsidRDefault="001A3966" w:rsidP="001A3966">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lastRenderedPageBreak/>
        <w:t>确需新增年度审议项目或者审议预备项目、调研项目确需调整为审议项目的，相关部门（单位）应当及时与市司法行政部门协商，并报市人民政府同意。</w:t>
      </w:r>
    </w:p>
    <w:p w14:paraId="45B123EF" w14:textId="77777777" w:rsidR="001A3966" w:rsidRDefault="001A3966" w:rsidP="001A3966">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起草单位无法按时完成审议项目的起草任务，需要推迟提请审议或者需要中止、终止起草程序的，应当及时与市司法行政部门协商，报市人民政府同意。</w:t>
      </w:r>
    </w:p>
    <w:p w14:paraId="37BC61BD" w14:textId="77777777" w:rsidR="001A3966" w:rsidRDefault="001A3966" w:rsidP="001A3966">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《宁波市制定地方性法规条例》对年度地方性法规立法项目的增加、调整、变更或者无法按时完成起草工作的处理另有规定的，从其规定。</w:t>
      </w:r>
    </w:p>
    <w:p w14:paraId="50FE684D" w14:textId="77777777" w:rsidR="001A3966" w:rsidRDefault="001A3966" w:rsidP="001A3966">
      <w:pPr>
        <w:pStyle w:val="a7"/>
        <w:shd w:val="clear" w:color="auto" w:fill="FFFFFF"/>
        <w:spacing w:before="0" w:beforeAutospacing="0" w:after="0" w:afterAutospacing="0"/>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第十一条</w:t>
      </w:r>
      <w:r>
        <w:rPr>
          <w:rFonts w:ascii="仿宋" w:eastAsia="仿宋" w:hAnsi="仿宋" w:hint="eastAsia"/>
          <w:color w:val="333333"/>
          <w:sz w:val="32"/>
          <w:szCs w:val="32"/>
        </w:rPr>
        <w:t xml:space="preserve">　起草单位组织立法项目的起草、调研，应当深入开展调查研究，认真总结实践经验，广泛听取有关单位、组织和公民的意见。</w:t>
      </w:r>
    </w:p>
    <w:p w14:paraId="4AF4273E" w14:textId="77777777" w:rsidR="001A3966" w:rsidRDefault="001A3966" w:rsidP="001A3966">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对专业性较强的立法项目，起草单位可以吸收相关领域的专家参与，或者委托有关专家、教学科研单位、社会组织开展起草、调研等立法工作。实施委托的，起草单位应当指派专门人员协助做好起草、调研工作，明确立法需求，提供相关资料。</w:t>
      </w:r>
    </w:p>
    <w:p w14:paraId="13924420" w14:textId="77777777" w:rsidR="001A3966" w:rsidRDefault="001A3966" w:rsidP="001A3966">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除依法需要保密的以外，起草单位应当将草案送审稿及其说明等向社会公开，广泛征求意见。向社会公开征求意见的期限一般不少于三十日。</w:t>
      </w:r>
    </w:p>
    <w:p w14:paraId="6D4C47DA" w14:textId="77777777" w:rsidR="001A3966" w:rsidRDefault="001A3966" w:rsidP="001A3966">
      <w:pPr>
        <w:pStyle w:val="a7"/>
        <w:shd w:val="clear" w:color="auto" w:fill="FFFFFF"/>
        <w:spacing w:before="0" w:beforeAutospacing="0" w:after="0" w:afterAutospacing="0"/>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lastRenderedPageBreak/>
        <w:t>第十二条</w:t>
      </w:r>
      <w:r>
        <w:rPr>
          <w:rFonts w:ascii="Calibri" w:eastAsia="仿宋" w:hAnsi="Calibri" w:cs="Calibri"/>
          <w:color w:val="333333"/>
          <w:sz w:val="32"/>
          <w:szCs w:val="32"/>
        </w:rPr>
        <w:t> </w:t>
      </w:r>
      <w:r>
        <w:rPr>
          <w:rFonts w:ascii="仿宋" w:eastAsia="仿宋" w:hAnsi="仿宋" w:hint="eastAsia"/>
          <w:color w:val="333333"/>
          <w:sz w:val="32"/>
          <w:szCs w:val="32"/>
        </w:rPr>
        <w:t xml:space="preserve"> 草案送审稿的内容应当符合下列要求：</w:t>
      </w:r>
    </w:p>
    <w:p w14:paraId="226D7A4C" w14:textId="77777777" w:rsidR="001A3966" w:rsidRDefault="001A3966" w:rsidP="001A3966">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（一）遵循上位法的立法精神、基本原则和规定；</w:t>
      </w:r>
    </w:p>
    <w:p w14:paraId="5CF97213" w14:textId="77777777" w:rsidR="001A3966" w:rsidRDefault="001A3966" w:rsidP="001A3966">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（二）管理职权配置合理，设定的管理措施符合实际需求，具有可操作性；</w:t>
      </w:r>
    </w:p>
    <w:p w14:paraId="689A3325" w14:textId="77777777" w:rsidR="001A3966" w:rsidRDefault="001A3966" w:rsidP="001A3966">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（三）权利义务关系等实体内容明确、程序规范且能够保障实体内容的实现；</w:t>
      </w:r>
    </w:p>
    <w:p w14:paraId="7EA8F006" w14:textId="77777777" w:rsidR="001A3966" w:rsidRDefault="001A3966" w:rsidP="001A3966">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（四）突出地方特色，符合本市经济社会发展和改革要求;</w:t>
      </w:r>
    </w:p>
    <w:p w14:paraId="320D115D" w14:textId="77777777" w:rsidR="001A3966" w:rsidRDefault="001A3966" w:rsidP="001A3966">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（五）条文表述符合立法技术要求和国家通用语言文字规范。</w:t>
      </w:r>
    </w:p>
    <w:p w14:paraId="3A5FE7F0" w14:textId="77777777" w:rsidR="001A3966" w:rsidRDefault="001A3966" w:rsidP="001A3966">
      <w:pPr>
        <w:pStyle w:val="a7"/>
        <w:shd w:val="clear" w:color="auto" w:fill="FFFFFF"/>
        <w:spacing w:before="0" w:beforeAutospacing="0" w:after="0" w:afterAutospacing="0"/>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第十三条</w:t>
      </w:r>
      <w:r>
        <w:rPr>
          <w:rFonts w:ascii="Calibri" w:eastAsia="仿宋" w:hAnsi="Calibri" w:cs="Calibri"/>
          <w:color w:val="333333"/>
          <w:sz w:val="32"/>
          <w:szCs w:val="32"/>
        </w:rPr>
        <w:t> </w:t>
      </w:r>
      <w:r>
        <w:rPr>
          <w:rFonts w:ascii="仿宋" w:eastAsia="仿宋" w:hAnsi="仿宋" w:hint="eastAsia"/>
          <w:color w:val="333333"/>
          <w:sz w:val="32"/>
          <w:szCs w:val="32"/>
        </w:rPr>
        <w:t xml:space="preserve"> 草案送审稿涉及特定事项的，起草工作应当遵守下列规定：</w:t>
      </w:r>
    </w:p>
    <w:p w14:paraId="0C51C326" w14:textId="77777777" w:rsidR="001A3966" w:rsidRDefault="001A3966" w:rsidP="001A3966">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（一）涉及编制保障、财政支持、土地利用、专项规划等事项的，先行与编制、财政、自然资源规划等部门协商；</w:t>
      </w:r>
      <w:r>
        <w:rPr>
          <w:rFonts w:ascii="Calibri" w:eastAsia="仿宋" w:hAnsi="Calibri" w:cs="Calibri"/>
          <w:color w:val="333333"/>
          <w:sz w:val="32"/>
          <w:szCs w:val="32"/>
        </w:rPr>
        <w:t>   </w:t>
      </w:r>
    </w:p>
    <w:p w14:paraId="37B83DEE" w14:textId="77777777" w:rsidR="001A3966" w:rsidRDefault="001A3966" w:rsidP="001A3966">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（二）涉及重大改革或者重大行政措施需要市人民政府决策的，先行提出解决方案，报市人民政府决定；</w:t>
      </w:r>
    </w:p>
    <w:p w14:paraId="322CA4FC" w14:textId="77777777" w:rsidR="001A3966" w:rsidRDefault="001A3966" w:rsidP="001A3966">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（三）涉及社会稳定的，先行组织社会稳定风险评估，形成评估报告；</w:t>
      </w:r>
    </w:p>
    <w:p w14:paraId="75C222FF" w14:textId="77777777" w:rsidR="001A3966" w:rsidRDefault="001A3966" w:rsidP="001A3966">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lastRenderedPageBreak/>
        <w:t>（四）涉及公平竞争审查、特殊群体利益保护以及其他重大利益调整事项的，分别听取市场主体、有关群体和组织的意见，并组织专项评估或者论证，形成评估或者论证报告；</w:t>
      </w:r>
    </w:p>
    <w:p w14:paraId="33C58D78" w14:textId="77777777" w:rsidR="001A3966" w:rsidRDefault="001A3966" w:rsidP="001A3966">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（五）涉及依法应当进行公开听证事项的，按照规定组织听证，形成听证会意见处理情况报告。</w:t>
      </w:r>
    </w:p>
    <w:p w14:paraId="3CD0FFBF" w14:textId="77777777" w:rsidR="001A3966" w:rsidRDefault="001A3966" w:rsidP="001A3966">
      <w:pPr>
        <w:pStyle w:val="a7"/>
        <w:shd w:val="clear" w:color="auto" w:fill="FFFFFF"/>
        <w:spacing w:before="0" w:beforeAutospacing="0" w:after="0" w:afterAutospacing="0"/>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第十四条</w:t>
      </w:r>
      <w:r>
        <w:rPr>
          <w:rFonts w:ascii="Calibri" w:eastAsia="仿宋" w:hAnsi="Calibri" w:cs="Calibri"/>
          <w:color w:val="333333"/>
          <w:sz w:val="32"/>
          <w:szCs w:val="32"/>
        </w:rPr>
        <w:t> </w:t>
      </w:r>
      <w:r>
        <w:rPr>
          <w:rFonts w:ascii="仿宋" w:eastAsia="仿宋" w:hAnsi="仿宋" w:hint="eastAsia"/>
          <w:color w:val="333333"/>
          <w:sz w:val="32"/>
          <w:szCs w:val="32"/>
        </w:rPr>
        <w:t xml:space="preserve"> 审议项目的起草单位，应当按照规定的时间，向市人民政府报送草案送审稿及起草说明，并抄送市司法行政部门。</w:t>
      </w:r>
    </w:p>
    <w:p w14:paraId="38F02358" w14:textId="77777777" w:rsidR="001A3966" w:rsidRDefault="001A3966" w:rsidP="001A3966">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起草单位报送草案送审稿及起草说明时，还应当向市司法行政部门提供下列立法相关材料：</w:t>
      </w:r>
    </w:p>
    <w:p w14:paraId="6F88C274" w14:textId="77777777" w:rsidR="001A3966" w:rsidRDefault="001A3966" w:rsidP="001A3966">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（一）立法依据对照表、意见征集及处理情况表；</w:t>
      </w:r>
    </w:p>
    <w:p w14:paraId="6C98D406" w14:textId="77777777" w:rsidR="001A3966" w:rsidRDefault="001A3966" w:rsidP="001A3966">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（二）立法参考资料汇编；</w:t>
      </w:r>
    </w:p>
    <w:p w14:paraId="3E0ADBFF" w14:textId="77777777" w:rsidR="001A3966" w:rsidRDefault="001A3966" w:rsidP="001A3966">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（三）按照本办法第十三条规定形成的相关报告或者说明。</w:t>
      </w:r>
    </w:p>
    <w:p w14:paraId="41A69C2E" w14:textId="77777777" w:rsidR="001A3966" w:rsidRDefault="001A3966" w:rsidP="001A3966">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前款规定的起草说明，应当包括立法事项管理现状、立法的必要性、立法需要解决的主要问题、主要制度和措施、重大分歧意见处理等内容。</w:t>
      </w:r>
    </w:p>
    <w:p w14:paraId="2FC262AF" w14:textId="77777777" w:rsidR="001A3966" w:rsidRDefault="001A3966" w:rsidP="001A3966">
      <w:pPr>
        <w:pStyle w:val="a7"/>
        <w:shd w:val="clear" w:color="auto" w:fill="FFFFFF"/>
        <w:spacing w:before="0" w:beforeAutospacing="0" w:after="0" w:afterAutospacing="0"/>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第十五条</w:t>
      </w:r>
      <w:r>
        <w:rPr>
          <w:rFonts w:ascii="Calibri" w:eastAsia="仿宋" w:hAnsi="Calibri" w:cs="Calibri"/>
          <w:color w:val="333333"/>
          <w:sz w:val="32"/>
          <w:szCs w:val="32"/>
        </w:rPr>
        <w:t> </w:t>
      </w:r>
      <w:r>
        <w:rPr>
          <w:rFonts w:ascii="仿宋" w:eastAsia="仿宋" w:hAnsi="仿宋" w:hint="eastAsia"/>
          <w:color w:val="333333"/>
          <w:sz w:val="32"/>
          <w:szCs w:val="32"/>
        </w:rPr>
        <w:t xml:space="preserve"> 草案送审稿及起草说明，应当经起草单位承担法制审核工作的内设机构按照本办法第十二条、第十三条规定审核后，提请本单位负责人集体讨论，通过后由主要负责人签署上报。</w:t>
      </w:r>
    </w:p>
    <w:p w14:paraId="4F50A279" w14:textId="77777777" w:rsidR="001A3966" w:rsidRDefault="001A3966" w:rsidP="001A3966">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lastRenderedPageBreak/>
        <w:t>对共同起草的，应当由共同起草的单位分别进行法制审核、单位负责人集体讨论通过后，由共同起草单位的主要负责人联合签署上报。</w:t>
      </w:r>
    </w:p>
    <w:p w14:paraId="6375E00F" w14:textId="77777777" w:rsidR="001A3966" w:rsidRDefault="001A3966" w:rsidP="001A3966">
      <w:pPr>
        <w:pStyle w:val="a7"/>
        <w:shd w:val="clear" w:color="auto" w:fill="FFFFFF"/>
        <w:spacing w:before="0" w:beforeAutospacing="0" w:after="0" w:afterAutospacing="0"/>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第十六条</w:t>
      </w:r>
      <w:r>
        <w:rPr>
          <w:rFonts w:ascii="Calibri" w:eastAsia="仿宋" w:hAnsi="Calibri" w:cs="Calibri"/>
          <w:color w:val="333333"/>
          <w:sz w:val="32"/>
          <w:szCs w:val="32"/>
        </w:rPr>
        <w:t> </w:t>
      </w:r>
      <w:r>
        <w:rPr>
          <w:rFonts w:ascii="仿宋" w:eastAsia="仿宋" w:hAnsi="仿宋" w:hint="eastAsia"/>
          <w:color w:val="333333"/>
          <w:sz w:val="32"/>
          <w:szCs w:val="32"/>
        </w:rPr>
        <w:t xml:space="preserve"> 市司法行政部门应当按照《规章制定程序条例》等有关规定，对草案送审稿进行审查。审查发现报送材料不符合本办法第十四条规定的，市司法行政部门可以要求起草单位在五个工作日内予以补正。</w:t>
      </w:r>
    </w:p>
    <w:p w14:paraId="3C219310" w14:textId="77777777" w:rsidR="001A3966" w:rsidRDefault="001A3966" w:rsidP="001A3966">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草案送审稿有下列情形之一的，市司法行政部门可以缓办或者退回起草单位：</w:t>
      </w:r>
    </w:p>
    <w:p w14:paraId="6F13B110" w14:textId="77777777" w:rsidR="001A3966" w:rsidRDefault="001A3966" w:rsidP="001A3966">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（一）主要制度安排与上位法规定冲突或者不一致的；</w:t>
      </w:r>
    </w:p>
    <w:p w14:paraId="617CB45D" w14:textId="77777777" w:rsidR="001A3966" w:rsidRDefault="001A3966" w:rsidP="001A3966">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（二）主要内容重复上位法规定的；</w:t>
      </w:r>
    </w:p>
    <w:p w14:paraId="08202FE0" w14:textId="77777777" w:rsidR="001A3966" w:rsidRDefault="001A3966" w:rsidP="001A3966">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（三）未按照前款规定补正材料的；</w:t>
      </w:r>
    </w:p>
    <w:p w14:paraId="55D960EB" w14:textId="77777777" w:rsidR="001A3966" w:rsidRDefault="001A3966" w:rsidP="001A3966">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（四）法律、法规规定可以缓办或者退回的其他情形。</w:t>
      </w:r>
    </w:p>
    <w:p w14:paraId="0F67E839" w14:textId="77777777" w:rsidR="001A3966" w:rsidRDefault="001A3966" w:rsidP="001A3966">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起草单位应当配合市司法行政部门开展立法审查、修改相关工作。</w:t>
      </w:r>
    </w:p>
    <w:p w14:paraId="204485CF" w14:textId="77777777" w:rsidR="001A3966" w:rsidRDefault="001A3966" w:rsidP="001A3966">
      <w:pPr>
        <w:pStyle w:val="a7"/>
        <w:shd w:val="clear" w:color="auto" w:fill="FFFFFF"/>
        <w:spacing w:before="0" w:beforeAutospacing="0" w:after="0" w:afterAutospacing="0"/>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第十七条</w:t>
      </w:r>
      <w:r>
        <w:rPr>
          <w:rFonts w:ascii="仿宋" w:eastAsia="仿宋" w:hAnsi="仿宋" w:hint="eastAsia"/>
          <w:color w:val="333333"/>
          <w:sz w:val="32"/>
          <w:szCs w:val="32"/>
        </w:rPr>
        <w:t xml:space="preserve">　市司法行政部门决定缓办的，应当要求起草单位在规定时间内重新起草或者提出合理解决方案。</w:t>
      </w:r>
    </w:p>
    <w:p w14:paraId="7FCE2B64" w14:textId="77777777" w:rsidR="001A3966" w:rsidRDefault="001A3966" w:rsidP="001A3966">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对起草单位无法在规定时间内重新起草或者提出合理解决方案的，市司法行政部门应当书面报告市人民政府同意后终止审</w:t>
      </w:r>
      <w:r>
        <w:rPr>
          <w:rFonts w:ascii="仿宋" w:eastAsia="仿宋" w:hAnsi="仿宋" w:hint="eastAsia"/>
          <w:color w:val="333333"/>
          <w:sz w:val="32"/>
          <w:szCs w:val="32"/>
        </w:rPr>
        <w:lastRenderedPageBreak/>
        <w:t>查。其中，决定缓办或者终止审查地方性</w:t>
      </w:r>
      <w:proofErr w:type="gramStart"/>
      <w:r>
        <w:rPr>
          <w:rFonts w:ascii="仿宋" w:eastAsia="仿宋" w:hAnsi="仿宋" w:hint="eastAsia"/>
          <w:color w:val="333333"/>
          <w:sz w:val="32"/>
          <w:szCs w:val="32"/>
        </w:rPr>
        <w:t>法规案</w:t>
      </w:r>
      <w:proofErr w:type="gramEnd"/>
      <w:r>
        <w:rPr>
          <w:rFonts w:ascii="仿宋" w:eastAsia="仿宋" w:hAnsi="仿宋" w:hint="eastAsia"/>
          <w:color w:val="333333"/>
          <w:sz w:val="32"/>
          <w:szCs w:val="32"/>
        </w:rPr>
        <w:t>草案送审稿的，应当在报市人民政府前与市人民代表大会常务委员会相关工作机构协商。</w:t>
      </w:r>
    </w:p>
    <w:p w14:paraId="23638953" w14:textId="77777777" w:rsidR="001A3966" w:rsidRDefault="001A3966" w:rsidP="001A3966">
      <w:pPr>
        <w:pStyle w:val="a7"/>
        <w:shd w:val="clear" w:color="auto" w:fill="FFFFFF"/>
        <w:spacing w:before="0" w:beforeAutospacing="0" w:after="0" w:afterAutospacing="0"/>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第十八条</w:t>
      </w:r>
      <w:r>
        <w:rPr>
          <w:rFonts w:ascii="仿宋" w:eastAsia="仿宋" w:hAnsi="仿宋" w:hint="eastAsia"/>
          <w:color w:val="333333"/>
          <w:sz w:val="32"/>
          <w:szCs w:val="32"/>
        </w:rPr>
        <w:t xml:space="preserve">　市司法行政部门审查、修改草案送审稿，应当将草案送审稿或者拟解决的问题、采取的措施等发送至市人民政府有关部门（单位）、区县（市）人民政府、有关组织和专家征求意见，并开展实地调研或者座谈；对纳入对口协商的立法项目，还应当通过专题座谈会等形式征求市政协机关和委员的意见；必要时，可以赴市外组织学习先进地区的立法经验或者做法。</w:t>
      </w:r>
    </w:p>
    <w:p w14:paraId="3C980181" w14:textId="77777777" w:rsidR="001A3966" w:rsidRDefault="001A3966" w:rsidP="001A3966">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除依法需要保密的以外，市司法行政部门应当将草案送审稿或者修改稿在市人民政府门户网站、市司法行政部门官方网站或者其他媒体公开征求社会意见。向社会公开征求意见的期限一般不少于三十日。</w:t>
      </w:r>
    </w:p>
    <w:p w14:paraId="2E7E8F3A" w14:textId="77777777" w:rsidR="001A3966" w:rsidRDefault="001A3966" w:rsidP="001A3966">
      <w:pPr>
        <w:pStyle w:val="a7"/>
        <w:shd w:val="clear" w:color="auto" w:fill="FFFFFF"/>
        <w:spacing w:before="0" w:beforeAutospacing="0" w:after="0" w:afterAutospacing="0"/>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第十九条</w:t>
      </w:r>
      <w:r>
        <w:rPr>
          <w:rFonts w:ascii="Calibri" w:eastAsia="仿宋" w:hAnsi="Calibri" w:cs="Calibri"/>
          <w:color w:val="333333"/>
          <w:sz w:val="32"/>
          <w:szCs w:val="32"/>
        </w:rPr>
        <w:t> </w:t>
      </w:r>
      <w:r>
        <w:rPr>
          <w:rFonts w:ascii="仿宋" w:eastAsia="仿宋" w:hAnsi="仿宋" w:hint="eastAsia"/>
          <w:color w:val="333333"/>
          <w:sz w:val="32"/>
          <w:szCs w:val="32"/>
        </w:rPr>
        <w:t xml:space="preserve"> 区县（市）司法行政部门应当建立和完善立法协同工作制度，配合市司法行政部门组织实施立法项目实地调研、座谈和立法意见征集等工作。</w:t>
      </w:r>
    </w:p>
    <w:p w14:paraId="484963FC" w14:textId="77777777" w:rsidR="001A3966" w:rsidRDefault="001A3966" w:rsidP="001A3966">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市、区县（市）人民政府其他有关部门（单位）、乡镇人民政府、街道办事处应当按照要求参加立法项目实地调研、座谈和立法意见征集等工作，提出立法意见和建议。</w:t>
      </w:r>
    </w:p>
    <w:p w14:paraId="428D9210" w14:textId="77777777" w:rsidR="001A3966" w:rsidRDefault="001A3966" w:rsidP="001A3966">
      <w:pPr>
        <w:pStyle w:val="a7"/>
        <w:shd w:val="clear" w:color="auto" w:fill="FFFFFF"/>
        <w:spacing w:before="0" w:beforeAutospacing="0" w:after="0" w:afterAutospacing="0"/>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lastRenderedPageBreak/>
        <w:t>第二十条</w:t>
      </w:r>
      <w:r>
        <w:rPr>
          <w:rFonts w:ascii="仿宋" w:eastAsia="仿宋" w:hAnsi="仿宋" w:hint="eastAsia"/>
          <w:color w:val="333333"/>
          <w:sz w:val="32"/>
          <w:szCs w:val="32"/>
        </w:rPr>
        <w:t xml:space="preserve">　市司法行政部门应当全面收集、整理各方提出的立法意见和建议，组织分析研究，采纳合理意见和建议，并以适当方式予以反馈。</w:t>
      </w:r>
    </w:p>
    <w:p w14:paraId="4C294FA5" w14:textId="77777777" w:rsidR="001A3966" w:rsidRDefault="001A3966" w:rsidP="001A3966">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市人民政府有关部门（单位）、区县（市）人民政府对草案送审稿的主要制度安排有不同意见的，市司法行政部门应当组织协调，达成一致意见；经充分协调仍不能达成一致意见的，市司法行政部门应当将主要问题、各方意见及本部门意见提交市人民政府协调，或者报市人民政府决定。</w:t>
      </w:r>
    </w:p>
    <w:p w14:paraId="67E152FE" w14:textId="77777777" w:rsidR="001A3966" w:rsidRDefault="001A3966" w:rsidP="001A3966">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市司法行政部门对草案送审稿审查、修改后，由本部门负责人集体讨论通过，形成立法草案，经主要负责人签署后提请市人民政府审议。</w:t>
      </w:r>
    </w:p>
    <w:p w14:paraId="4A39C33F" w14:textId="77777777" w:rsidR="001A3966" w:rsidRDefault="001A3966" w:rsidP="001A3966">
      <w:pPr>
        <w:pStyle w:val="a7"/>
        <w:shd w:val="clear" w:color="auto" w:fill="FFFFFF"/>
        <w:spacing w:before="0" w:beforeAutospacing="0" w:after="0" w:afterAutospacing="0"/>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第二十一条</w:t>
      </w:r>
      <w:r>
        <w:rPr>
          <w:rFonts w:ascii="仿宋" w:eastAsia="仿宋" w:hAnsi="仿宋" w:hint="eastAsia"/>
          <w:color w:val="333333"/>
          <w:sz w:val="32"/>
          <w:szCs w:val="32"/>
        </w:rPr>
        <w:t xml:space="preserve">　立法草案应当经市人民政府全体会议或者常务会议审议。规章草案按照规定需要向有关机关报告的，应当在审议前履行报告程序。</w:t>
      </w:r>
    </w:p>
    <w:p w14:paraId="25043416" w14:textId="77777777" w:rsidR="001A3966" w:rsidRDefault="001A3966" w:rsidP="001A3966">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市人民政府全体会议或者常务会议审议立法草案时，由市司法行政部门主要负责人作说明，起草单位和与草案拟确定的主要制度、措施有关的单位主要负责人可以作补充说明。</w:t>
      </w:r>
    </w:p>
    <w:p w14:paraId="2D4EEE8F" w14:textId="77777777" w:rsidR="001A3966" w:rsidRDefault="001A3966" w:rsidP="001A3966">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立法草案经市人民政府全体会议或者常务会议审议通过后，市司法行政部门应当组织有关部门（单位）根据审议意见对草案</w:t>
      </w:r>
      <w:r>
        <w:rPr>
          <w:rFonts w:ascii="仿宋" w:eastAsia="仿宋" w:hAnsi="仿宋" w:hint="eastAsia"/>
          <w:color w:val="333333"/>
          <w:sz w:val="32"/>
          <w:szCs w:val="32"/>
        </w:rPr>
        <w:lastRenderedPageBreak/>
        <w:t>进行修改完善后报送市人民政府。其中，规章由市长签署命令后予以公布，地方性法规案由市长签署议案后提请市人民代表大会或者其常务委员会审议。</w:t>
      </w:r>
    </w:p>
    <w:p w14:paraId="4822B120" w14:textId="77777777" w:rsidR="001A3966" w:rsidRDefault="001A3966" w:rsidP="001A3966">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经审议未通过的，立法草案退回起草单位重新起草或者终止</w:t>
      </w:r>
      <w:proofErr w:type="gramStart"/>
      <w:r>
        <w:rPr>
          <w:rFonts w:ascii="仿宋" w:eastAsia="仿宋" w:hAnsi="仿宋" w:hint="eastAsia"/>
          <w:color w:val="333333"/>
          <w:sz w:val="32"/>
          <w:szCs w:val="32"/>
        </w:rPr>
        <w:t>该立法</w:t>
      </w:r>
      <w:proofErr w:type="gramEnd"/>
      <w:r>
        <w:rPr>
          <w:rFonts w:ascii="仿宋" w:eastAsia="仿宋" w:hAnsi="仿宋" w:hint="eastAsia"/>
          <w:color w:val="333333"/>
          <w:sz w:val="32"/>
          <w:szCs w:val="32"/>
        </w:rPr>
        <w:t>项目。</w:t>
      </w:r>
    </w:p>
    <w:p w14:paraId="75F1F5E8" w14:textId="77777777" w:rsidR="001A3966" w:rsidRDefault="001A3966" w:rsidP="001A3966">
      <w:pPr>
        <w:pStyle w:val="a7"/>
        <w:shd w:val="clear" w:color="auto" w:fill="FFFFFF"/>
        <w:spacing w:before="0" w:beforeAutospacing="0" w:after="0" w:afterAutospacing="0"/>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第二十二条</w:t>
      </w:r>
      <w:r>
        <w:rPr>
          <w:rFonts w:ascii="仿宋" w:eastAsia="仿宋" w:hAnsi="仿宋" w:hint="eastAsia"/>
          <w:color w:val="333333"/>
          <w:sz w:val="32"/>
          <w:szCs w:val="32"/>
        </w:rPr>
        <w:t xml:space="preserve">　规章公布后，应当及时在《宁波市人民政府公报》《宁波日报》以及市人民政府门户网站、市司法行政部门官方网站上刊载。在《宁波市人民政府公报》上刊载的规章文本为标准文本。市人民政府门户网站上刊载的规章电子文本为标准电子文本。</w:t>
      </w:r>
    </w:p>
    <w:p w14:paraId="5E73CAF4" w14:textId="77777777" w:rsidR="001A3966" w:rsidRDefault="001A3966" w:rsidP="001A3966">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市司法行政部门负责规章解读稿的拟制工作。规章解读</w:t>
      </w:r>
      <w:proofErr w:type="gramStart"/>
      <w:r>
        <w:rPr>
          <w:rFonts w:ascii="仿宋" w:eastAsia="仿宋" w:hAnsi="仿宋" w:hint="eastAsia"/>
          <w:color w:val="333333"/>
          <w:sz w:val="32"/>
          <w:szCs w:val="32"/>
        </w:rPr>
        <w:t>稿应当</w:t>
      </w:r>
      <w:proofErr w:type="gramEnd"/>
      <w:r>
        <w:rPr>
          <w:rFonts w:ascii="仿宋" w:eastAsia="仿宋" w:hAnsi="仿宋" w:hint="eastAsia"/>
          <w:color w:val="333333"/>
          <w:sz w:val="32"/>
          <w:szCs w:val="32"/>
        </w:rPr>
        <w:t>与规章同步在《宁波日报》及市人民政府门户网站、市司法行政部门官方网站上发布；对涉及面广、社会影响大或者专业性强的规章，可以会同规章起草单位组织编写规章释义文本。</w:t>
      </w:r>
    </w:p>
    <w:p w14:paraId="1B3DCE48" w14:textId="77777777" w:rsidR="001A3966" w:rsidRDefault="001A3966" w:rsidP="001A3966">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规章公布后，起草单位应当通过新闻发布会、宣传贯彻会、培训会、专题访谈等方式进行普法宣传。</w:t>
      </w:r>
    </w:p>
    <w:p w14:paraId="2D1F5941" w14:textId="77777777" w:rsidR="001A3966" w:rsidRDefault="001A3966" w:rsidP="001A3966">
      <w:pPr>
        <w:pStyle w:val="a7"/>
        <w:shd w:val="clear" w:color="auto" w:fill="FFFFFF"/>
        <w:spacing w:before="0" w:beforeAutospacing="0" w:after="0" w:afterAutospacing="0"/>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第二十三条</w:t>
      </w:r>
      <w:r>
        <w:rPr>
          <w:rFonts w:ascii="仿宋" w:eastAsia="仿宋" w:hAnsi="仿宋" w:hint="eastAsia"/>
          <w:color w:val="333333"/>
          <w:sz w:val="32"/>
          <w:szCs w:val="32"/>
        </w:rPr>
        <w:t xml:space="preserve">　规章应当自公布之日起三十日内，由市人民政府报国务院、省人民代表大会常务委员会、省人民政府和市人民</w:t>
      </w:r>
      <w:r>
        <w:rPr>
          <w:rFonts w:ascii="仿宋" w:eastAsia="仿宋" w:hAnsi="仿宋" w:hint="eastAsia"/>
          <w:color w:val="333333"/>
          <w:sz w:val="32"/>
          <w:szCs w:val="32"/>
        </w:rPr>
        <w:lastRenderedPageBreak/>
        <w:t>代表大会常务委员会备案。备案工作由市人民政府指定的相关部门负责实施。</w:t>
      </w:r>
    </w:p>
    <w:p w14:paraId="26AFD5D3" w14:textId="77777777" w:rsidR="001A3966" w:rsidRDefault="001A3966" w:rsidP="001A3966">
      <w:pPr>
        <w:pStyle w:val="a7"/>
        <w:shd w:val="clear" w:color="auto" w:fill="FFFFFF"/>
        <w:spacing w:before="0" w:beforeAutospacing="0" w:after="0" w:afterAutospacing="0"/>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第二十四条</w:t>
      </w:r>
      <w:r>
        <w:rPr>
          <w:rFonts w:ascii="Calibri" w:eastAsia="仿宋" w:hAnsi="Calibri" w:cs="Calibri"/>
          <w:color w:val="333333"/>
          <w:sz w:val="32"/>
          <w:szCs w:val="32"/>
        </w:rPr>
        <w:t> </w:t>
      </w:r>
      <w:r>
        <w:rPr>
          <w:rFonts w:ascii="仿宋" w:eastAsia="仿宋" w:hAnsi="仿宋" w:hint="eastAsia"/>
          <w:color w:val="333333"/>
          <w:sz w:val="32"/>
          <w:szCs w:val="32"/>
        </w:rPr>
        <w:t xml:space="preserve"> 规章解释权属于市人民政府。规章的解释与规章具有同等效力。</w:t>
      </w:r>
    </w:p>
    <w:p w14:paraId="42AAD6DE" w14:textId="77777777" w:rsidR="001A3966" w:rsidRDefault="001A3966" w:rsidP="001A3966">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规章有下列情形之一的，由市人民政府解释：</w:t>
      </w:r>
    </w:p>
    <w:p w14:paraId="2F01ECF9" w14:textId="77777777" w:rsidR="001A3966" w:rsidRDefault="001A3966" w:rsidP="001A3966">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（一）规章的规定需要进一步明确具体含义的；</w:t>
      </w:r>
    </w:p>
    <w:p w14:paraId="77ECDCA1" w14:textId="77777777" w:rsidR="001A3966" w:rsidRDefault="001A3966" w:rsidP="001A3966">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（二）规章制定后出现新的情况，需要明确适用规章依据的。</w:t>
      </w:r>
    </w:p>
    <w:p w14:paraId="54D8F3F7" w14:textId="77777777" w:rsidR="001A3966" w:rsidRDefault="001A3966" w:rsidP="001A3966">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规章解释由规章实施单位提出解释意见草案，经市司法行政部门参照规章送审稿审查程序提出意见，或者由市司法行政部门直接提出解释意见草案，报市人民政府批准后公布。</w:t>
      </w:r>
    </w:p>
    <w:p w14:paraId="22141EBA" w14:textId="77777777" w:rsidR="001A3966" w:rsidRDefault="001A3966" w:rsidP="001A3966">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属于规章施行中的具体应用问题，由规章实施单位研究后予以答复，并书面告知市司法行政部门。</w:t>
      </w:r>
    </w:p>
    <w:p w14:paraId="78EB90CC" w14:textId="77777777" w:rsidR="001A3966" w:rsidRDefault="001A3966" w:rsidP="001A3966">
      <w:pPr>
        <w:pStyle w:val="a7"/>
        <w:shd w:val="clear" w:color="auto" w:fill="FFFFFF"/>
        <w:spacing w:before="0" w:beforeAutospacing="0" w:after="0" w:afterAutospacing="0"/>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第二十五条</w:t>
      </w:r>
      <w:r>
        <w:rPr>
          <w:rFonts w:ascii="仿宋" w:eastAsia="仿宋" w:hAnsi="仿宋" w:hint="eastAsia"/>
          <w:color w:val="333333"/>
          <w:sz w:val="32"/>
          <w:szCs w:val="32"/>
        </w:rPr>
        <w:t xml:space="preserve">　规章对专门事项要求制定配套规定的，市人民政府有关部门（单位）、区县（市）人民政府应当自规章施行之日起一年内制定，未能在规定期限内制定的，应当向市人民政府</w:t>
      </w:r>
      <w:proofErr w:type="gramStart"/>
      <w:r>
        <w:rPr>
          <w:rFonts w:ascii="仿宋" w:eastAsia="仿宋" w:hAnsi="仿宋" w:hint="eastAsia"/>
          <w:color w:val="333333"/>
          <w:sz w:val="32"/>
          <w:szCs w:val="32"/>
        </w:rPr>
        <w:t>作出</w:t>
      </w:r>
      <w:proofErr w:type="gramEnd"/>
      <w:r>
        <w:rPr>
          <w:rFonts w:ascii="仿宋" w:eastAsia="仿宋" w:hAnsi="仿宋" w:hint="eastAsia"/>
          <w:color w:val="333333"/>
          <w:sz w:val="32"/>
          <w:szCs w:val="32"/>
        </w:rPr>
        <w:t>书面报告。规章对配套规定的制定期限另有规定的，从其规定。</w:t>
      </w:r>
    </w:p>
    <w:p w14:paraId="001ECA0A" w14:textId="77777777" w:rsidR="001A3966" w:rsidRDefault="001A3966" w:rsidP="001A3966">
      <w:pPr>
        <w:pStyle w:val="a7"/>
        <w:shd w:val="clear" w:color="auto" w:fill="FFFFFF"/>
        <w:spacing w:before="0" w:beforeAutospacing="0" w:after="0" w:afterAutospacing="0"/>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第二十六条</w:t>
      </w:r>
      <w:r>
        <w:rPr>
          <w:rFonts w:ascii="仿宋" w:eastAsia="仿宋" w:hAnsi="仿宋" w:hint="eastAsia"/>
          <w:color w:val="333333"/>
          <w:sz w:val="32"/>
          <w:szCs w:val="32"/>
        </w:rPr>
        <w:t xml:space="preserve">　规章存在下列情形之一的，市司法行政部门应当组织开展立法后评估：</w:t>
      </w:r>
    </w:p>
    <w:p w14:paraId="383992B6" w14:textId="77777777" w:rsidR="001A3966" w:rsidRDefault="001A3966" w:rsidP="001A3966">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lastRenderedPageBreak/>
        <w:t>（一）</w:t>
      </w:r>
      <w:proofErr w:type="gramStart"/>
      <w:r>
        <w:rPr>
          <w:rFonts w:ascii="仿宋" w:eastAsia="仿宋" w:hAnsi="仿宋" w:hint="eastAsia"/>
          <w:color w:val="333333"/>
          <w:sz w:val="32"/>
          <w:szCs w:val="32"/>
        </w:rPr>
        <w:t>拟上升</w:t>
      </w:r>
      <w:proofErr w:type="gramEnd"/>
      <w:r>
        <w:rPr>
          <w:rFonts w:ascii="仿宋" w:eastAsia="仿宋" w:hAnsi="仿宋" w:hint="eastAsia"/>
          <w:color w:val="333333"/>
          <w:sz w:val="32"/>
          <w:szCs w:val="32"/>
        </w:rPr>
        <w:t>为地方性法规的；</w:t>
      </w:r>
    </w:p>
    <w:p w14:paraId="13BE28FD" w14:textId="77777777" w:rsidR="001A3966" w:rsidRDefault="001A3966" w:rsidP="001A3966">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（二）拟进行重大修改或者废止，但有较大争议的；</w:t>
      </w:r>
    </w:p>
    <w:p w14:paraId="01371DBF" w14:textId="77777777" w:rsidR="001A3966" w:rsidRDefault="001A3966" w:rsidP="001A3966">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（三）行政执法监督、行政复议、行政诉讼中发现存在较多问题的；</w:t>
      </w:r>
    </w:p>
    <w:p w14:paraId="3A7CE5D4" w14:textId="77777777" w:rsidR="001A3966" w:rsidRDefault="001A3966" w:rsidP="001A3966">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（四）与经济社会发展或者社会公众利益密切相关，实施满三年的；</w:t>
      </w:r>
    </w:p>
    <w:p w14:paraId="6489CDC2" w14:textId="77777777" w:rsidR="001A3966" w:rsidRDefault="001A3966" w:rsidP="001A3966">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（五）公民、法人或者其他组织有较多意见的；</w:t>
      </w:r>
    </w:p>
    <w:p w14:paraId="15A76552" w14:textId="77777777" w:rsidR="001A3966" w:rsidRDefault="001A3966" w:rsidP="001A3966">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（六）需要评估的其他情形。</w:t>
      </w:r>
    </w:p>
    <w:p w14:paraId="51E6A619" w14:textId="77777777" w:rsidR="001A3966" w:rsidRDefault="001A3966" w:rsidP="001A3966">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规章立法后评估报告应当作为规章修改、废止，制定相关配套措施，以及以规章为基础制定地方性法规的参考依据。</w:t>
      </w:r>
    </w:p>
    <w:p w14:paraId="187EE679" w14:textId="77777777" w:rsidR="001A3966" w:rsidRDefault="001A3966" w:rsidP="001A3966">
      <w:pPr>
        <w:pStyle w:val="a7"/>
        <w:shd w:val="clear" w:color="auto" w:fill="FFFFFF"/>
        <w:spacing w:before="0" w:beforeAutospacing="0" w:after="0" w:afterAutospacing="0"/>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第二十七条</w:t>
      </w:r>
      <w:r>
        <w:rPr>
          <w:rFonts w:ascii="仿宋" w:eastAsia="仿宋" w:hAnsi="仿宋" w:hint="eastAsia"/>
          <w:color w:val="333333"/>
          <w:sz w:val="32"/>
          <w:szCs w:val="32"/>
        </w:rPr>
        <w:t xml:space="preserve">　市人民政府至少每五年对规章组织一次全面清理，并根据国家、省要求或者本市经济社会发展和改革的需要，适时组织对有关规章的专项清理。</w:t>
      </w:r>
    </w:p>
    <w:p w14:paraId="575C7E2E" w14:textId="77777777" w:rsidR="001A3966" w:rsidRDefault="001A3966" w:rsidP="001A3966">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经清理，规章有下列情形之一的，其实施单位或者市司法行政部门应当提出修改或者废止的建议：</w:t>
      </w:r>
    </w:p>
    <w:p w14:paraId="12619CD4" w14:textId="77777777" w:rsidR="001A3966" w:rsidRDefault="001A3966" w:rsidP="001A3966">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（一）与上位法相抵触或者直接依据的上位法已经修改或者废止的；</w:t>
      </w:r>
    </w:p>
    <w:p w14:paraId="45CA3CFE" w14:textId="77777777" w:rsidR="001A3966" w:rsidRDefault="001A3966" w:rsidP="001A3966">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（二）规章内容已经被新制定的法律、法规、规章全面替代的；</w:t>
      </w:r>
    </w:p>
    <w:p w14:paraId="7A92BD27" w14:textId="77777777" w:rsidR="001A3966" w:rsidRDefault="001A3966" w:rsidP="001A3966">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lastRenderedPageBreak/>
        <w:t>（三）不适应经济社会发展需要的；</w:t>
      </w:r>
    </w:p>
    <w:p w14:paraId="6A6F7C0C" w14:textId="77777777" w:rsidR="001A3966" w:rsidRDefault="001A3966" w:rsidP="001A3966">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（四）行政管理体制机制、调整对象发生重大变化的；</w:t>
      </w:r>
    </w:p>
    <w:p w14:paraId="51F6D45D" w14:textId="77777777" w:rsidR="001A3966" w:rsidRDefault="001A3966" w:rsidP="001A3966">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（五）需要修改或者废止的其他情形。</w:t>
      </w:r>
    </w:p>
    <w:p w14:paraId="053DE53B" w14:textId="77777777" w:rsidR="001A3966" w:rsidRDefault="001A3966" w:rsidP="001A3966">
      <w:pPr>
        <w:pStyle w:val="a7"/>
        <w:shd w:val="clear" w:color="auto" w:fill="FFFFFF"/>
        <w:spacing w:before="0" w:beforeAutospacing="0" w:after="0" w:afterAutospacing="0"/>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第二十八条</w:t>
      </w:r>
      <w:r>
        <w:rPr>
          <w:rFonts w:ascii="Calibri" w:eastAsia="仿宋" w:hAnsi="Calibri" w:cs="Calibri"/>
          <w:color w:val="333333"/>
          <w:sz w:val="32"/>
          <w:szCs w:val="32"/>
        </w:rPr>
        <w:t> </w:t>
      </w:r>
      <w:r>
        <w:rPr>
          <w:rFonts w:ascii="仿宋" w:eastAsia="仿宋" w:hAnsi="仿宋" w:hint="eastAsia"/>
          <w:color w:val="333333"/>
          <w:sz w:val="32"/>
          <w:szCs w:val="32"/>
        </w:rPr>
        <w:t xml:space="preserve"> 地方性</w:t>
      </w:r>
      <w:proofErr w:type="gramStart"/>
      <w:r>
        <w:rPr>
          <w:rFonts w:ascii="仿宋" w:eastAsia="仿宋" w:hAnsi="仿宋" w:hint="eastAsia"/>
          <w:color w:val="333333"/>
          <w:sz w:val="32"/>
          <w:szCs w:val="32"/>
        </w:rPr>
        <w:t>法规案</w:t>
      </w:r>
      <w:proofErr w:type="gramEnd"/>
      <w:r>
        <w:rPr>
          <w:rFonts w:ascii="仿宋" w:eastAsia="仿宋" w:hAnsi="仿宋" w:hint="eastAsia"/>
          <w:color w:val="333333"/>
          <w:sz w:val="32"/>
          <w:szCs w:val="32"/>
        </w:rPr>
        <w:t>和规章制定工作履职情况纳入法治宁波（法治政府）建设目标管理考核指标体系和法治政府建设与责任落实督察范围。</w:t>
      </w:r>
    </w:p>
    <w:p w14:paraId="328FBC0F" w14:textId="77777777" w:rsidR="001A3966" w:rsidRDefault="001A3966" w:rsidP="001A3966">
      <w:pPr>
        <w:pStyle w:val="a7"/>
        <w:shd w:val="clear" w:color="auto" w:fill="FFFFFF"/>
        <w:spacing w:before="0" w:beforeAutospacing="0" w:after="0" w:afterAutospacing="0"/>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第二十九条</w:t>
      </w:r>
      <w:r>
        <w:rPr>
          <w:rFonts w:ascii="仿宋" w:eastAsia="仿宋" w:hAnsi="仿宋" w:hint="eastAsia"/>
          <w:color w:val="333333"/>
          <w:sz w:val="32"/>
          <w:szCs w:val="32"/>
        </w:rPr>
        <w:t xml:space="preserve">　本办法自2022年2月1日起施行。</w:t>
      </w:r>
    </w:p>
    <w:p w14:paraId="295356A0" w14:textId="4340D364" w:rsidR="003E62A0" w:rsidRPr="001A3966" w:rsidRDefault="003E62A0" w:rsidP="00702DE2">
      <w:pPr>
        <w:widowControl/>
        <w:shd w:val="clear" w:color="auto" w:fill="FFFFFF"/>
        <w:ind w:firstLine="480"/>
        <w:jc w:val="left"/>
        <w:rPr>
          <w:rFonts w:ascii="仿宋" w:eastAsia="仿宋" w:hAnsi="仿宋" w:cs="宋体"/>
          <w:color w:val="333333"/>
          <w:kern w:val="0"/>
          <w:sz w:val="32"/>
          <w:szCs w:val="32"/>
        </w:rPr>
      </w:pPr>
    </w:p>
    <w:sectPr w:rsidR="003E62A0" w:rsidRPr="001A3966">
      <w:headerReference w:type="default" r:id="rId7"/>
      <w:footerReference w:type="default" r:id="rId8"/>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BF202" w14:textId="77777777" w:rsidR="00742E70" w:rsidRDefault="00742E70">
      <w:r>
        <w:separator/>
      </w:r>
    </w:p>
  </w:endnote>
  <w:endnote w:type="continuationSeparator" w:id="0">
    <w:p w14:paraId="7537A84E" w14:textId="77777777" w:rsidR="00742E70" w:rsidRDefault="00742E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书宋简体">
    <w:altName w:val="微软雅黑"/>
    <w:charset w:val="86"/>
    <w:family w:val="script"/>
    <w:pitch w:val="default"/>
    <w:sig w:usb0="00000000" w:usb1="00000000" w:usb2="00000000" w:usb3="00000000" w:csb0="00040000" w:csb1="00000000"/>
  </w:font>
  <w:font w:name="方正小标宋_GBK">
    <w:charset w:val="86"/>
    <w:family w:val="script"/>
    <w:pitch w:val="default"/>
    <w:sig w:usb0="00000001" w:usb1="080E0000" w:usb2="00000000" w:usb3="00000000" w:csb0="00040000" w:csb1="00000000"/>
  </w:font>
  <w:font w:name="楷体_GB2312">
    <w:altName w:val="微软雅黑"/>
    <w:charset w:val="00"/>
    <w:family w:val="auto"/>
    <w:pitch w:val="default"/>
  </w:font>
  <w:font w:name="方正小标宋简体">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73305" w14:textId="77777777" w:rsidR="003E62A0" w:rsidRDefault="006B06D9">
    <w:pPr>
      <w:pStyle w:val="a5"/>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2336" behindDoc="0" locked="0" layoutInCell="1" allowOverlap="1" wp14:anchorId="4A48864C" wp14:editId="5B54FD2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EA9CB2" w14:textId="77777777" w:rsidR="003E62A0" w:rsidRDefault="006B06D9">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A48864C"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74EA9CB2" w14:textId="77777777" w:rsidR="003E62A0" w:rsidRDefault="006B06D9">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14:paraId="7F5D3329" w14:textId="535D9941" w:rsidR="003E62A0" w:rsidRDefault="006B06D9">
    <w:pPr>
      <w:pStyle w:val="a5"/>
      <w:wordWrap w:val="0"/>
      <w:ind w:leftChars="2280" w:left="4788" w:firstLineChars="2000" w:firstLine="6400"/>
      <w:jc w:val="right"/>
      <w:rPr>
        <w:rFonts w:ascii="宋体" w:eastAsia="宋体" w:hAnsi="宋体" w:cs="宋体"/>
        <w:b/>
        <w:bCs/>
        <w:color w:val="005192"/>
        <w:sz w:val="28"/>
        <w:szCs w:val="44"/>
      </w:rPr>
    </w:pPr>
    <w:r>
      <w:rPr>
        <w:noProof/>
        <w:sz w:val="32"/>
      </w:rPr>
      <mc:AlternateContent>
        <mc:Choice Requires="wps">
          <w:drawing>
            <wp:anchor distT="0" distB="0" distL="114300" distR="114300" simplePos="0" relativeHeight="251661312" behindDoc="0" locked="0" layoutInCell="1" allowOverlap="1" wp14:anchorId="667FCDED" wp14:editId="500BEF5D">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720901" id="直接连接符 5"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" strokecolor="#005192" strokeweight="1.75pt">
              <v:stroke joinstyle="miter"/>
            </v:line>
          </w:pict>
        </mc:Fallback>
      </mc:AlternateContent>
    </w:r>
    <w:r>
      <w:rPr>
        <w:rFonts w:eastAsia="仿宋" w:hint="eastAsia"/>
        <w:sz w:val="32"/>
        <w:szCs w:val="48"/>
      </w:rPr>
      <w:t>X</w:t>
    </w:r>
    <w:r w:rsidR="00D44E0F">
      <w:rPr>
        <w:rFonts w:ascii="宋体" w:eastAsia="宋体" w:hAnsi="宋体" w:cs="宋体" w:hint="eastAsia"/>
        <w:b/>
        <w:bCs/>
        <w:color w:val="005192"/>
        <w:sz w:val="28"/>
        <w:szCs w:val="44"/>
      </w:rPr>
      <w:t>宁波市</w:t>
    </w:r>
    <w:r>
      <w:rPr>
        <w:rFonts w:ascii="宋体" w:eastAsia="宋体" w:hAnsi="宋体" w:cs="宋体" w:hint="eastAsia"/>
        <w:b/>
        <w:bCs/>
        <w:color w:val="005192"/>
        <w:sz w:val="28"/>
        <w:szCs w:val="44"/>
      </w:rPr>
      <w:t xml:space="preserve">人民政府发布     </w:t>
    </w:r>
  </w:p>
  <w:p w14:paraId="35809EC3" w14:textId="77777777" w:rsidR="003E62A0" w:rsidRDefault="003E62A0">
    <w:pPr>
      <w:pStyle w:val="a5"/>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36ABB1" w14:textId="77777777" w:rsidR="00742E70" w:rsidRDefault="00742E70">
      <w:r>
        <w:separator/>
      </w:r>
    </w:p>
  </w:footnote>
  <w:footnote w:type="continuationSeparator" w:id="0">
    <w:p w14:paraId="639D8754" w14:textId="77777777" w:rsidR="00742E70" w:rsidRDefault="00742E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5ED64" w14:textId="77777777" w:rsidR="003E62A0" w:rsidRDefault="006B06D9">
    <w:pPr>
      <w:pStyle w:val="a5"/>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60288" behindDoc="0" locked="0" layoutInCell="1" allowOverlap="1" wp14:anchorId="0FF5C5E4" wp14:editId="62B56EA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F461E47" id="直接连接符 4"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3pt,54.35pt" to="442.2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" strokecolor="#005192" strokeweight="1.75pt">
              <v:stroke joinstyle="miter"/>
            </v:line>
          </w:pict>
        </mc:Fallback>
      </mc:AlternateContent>
    </w:r>
  </w:p>
  <w:p w14:paraId="3BD0C728" w14:textId="1ACBCFC7" w:rsidR="003E62A0" w:rsidRDefault="006B06D9">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14:anchorId="6561F62B" wp14:editId="7A2DCE19">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sidR="00D44E0F">
      <w:rPr>
        <w:rFonts w:ascii="宋体" w:eastAsia="宋体" w:hAnsi="宋体" w:cs="宋体" w:hint="eastAsia"/>
        <w:b/>
        <w:bCs/>
        <w:color w:val="005192"/>
        <w:sz w:val="32"/>
        <w:szCs w:val="32"/>
      </w:rPr>
      <w:t>宁波市</w:t>
    </w:r>
    <w:r>
      <w:rPr>
        <w:rFonts w:ascii="宋体" w:eastAsia="宋体" w:hAnsi="宋体" w:cs="宋体" w:hint="eastAsia"/>
        <w:b/>
        <w:bCs/>
        <w:color w:val="005192"/>
        <w:sz w:val="32"/>
        <w:szCs w:val="32"/>
      </w:rPr>
      <w:t>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C9011D9"/>
    <w:rsid w:val="00016997"/>
    <w:rsid w:val="00091FFA"/>
    <w:rsid w:val="00093996"/>
    <w:rsid w:val="00113460"/>
    <w:rsid w:val="001A2C75"/>
    <w:rsid w:val="001A3966"/>
    <w:rsid w:val="003B1326"/>
    <w:rsid w:val="003D5AD4"/>
    <w:rsid w:val="003E62A0"/>
    <w:rsid w:val="003F3B92"/>
    <w:rsid w:val="00553459"/>
    <w:rsid w:val="00647DD2"/>
    <w:rsid w:val="00651D0C"/>
    <w:rsid w:val="006B06D9"/>
    <w:rsid w:val="00701352"/>
    <w:rsid w:val="00702DE2"/>
    <w:rsid w:val="00742E70"/>
    <w:rsid w:val="007F75B8"/>
    <w:rsid w:val="00D03A40"/>
    <w:rsid w:val="00D44E0F"/>
    <w:rsid w:val="00ED3908"/>
    <w:rsid w:val="00EF35E2"/>
    <w:rsid w:val="00FF7158"/>
    <w:rsid w:val="019E71BD"/>
    <w:rsid w:val="06A67E67"/>
    <w:rsid w:val="080F63D8"/>
    <w:rsid w:val="09341458"/>
    <w:rsid w:val="152D2DCA"/>
    <w:rsid w:val="22440422"/>
    <w:rsid w:val="31A15F24"/>
    <w:rsid w:val="39A232A0"/>
    <w:rsid w:val="3B5A6BBB"/>
    <w:rsid w:val="3EDA13A6"/>
    <w:rsid w:val="42F058B7"/>
    <w:rsid w:val="436109F6"/>
    <w:rsid w:val="441A38D4"/>
    <w:rsid w:val="4BC77339"/>
    <w:rsid w:val="4C9236C5"/>
    <w:rsid w:val="52446A29"/>
    <w:rsid w:val="52F46F0B"/>
    <w:rsid w:val="55E064E0"/>
    <w:rsid w:val="608816D1"/>
    <w:rsid w:val="6D0E3F22"/>
    <w:rsid w:val="7C9011D9"/>
    <w:rsid w:val="7DC651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C9CE95"/>
  <w15:docId w15:val="{83FB4AC5-3252-42FA-AA0C-4FF3DD4CC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pPr>
      <w:spacing w:after="120"/>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6">
    <w:name w:val="一级标题（二号小标宋）"/>
    <w:basedOn w:val="a"/>
    <w:qFormat/>
    <w:pPr>
      <w:jc w:val="center"/>
    </w:pPr>
    <w:rPr>
      <w:rFonts w:ascii="方正书宋简体" w:eastAsia="方正小标宋_GBK" w:hAnsi="方正书宋简体"/>
      <w:color w:val="000000"/>
      <w:sz w:val="42"/>
      <w:szCs w:val="42"/>
    </w:rPr>
  </w:style>
  <w:style w:type="paragraph" w:customStyle="1" w:styleId="155">
    <w:name w:val="15.5楷体（标题下楷体）"/>
    <w:basedOn w:val="a"/>
    <w:qFormat/>
    <w:pPr>
      <w:spacing w:before="105"/>
      <w:ind w:firstLineChars="200" w:firstLine="200"/>
      <w:jc w:val="center"/>
    </w:pPr>
    <w:rPr>
      <w:rFonts w:ascii="方正书宋简体" w:eastAsia="楷体_GB2312" w:hAnsi="方正书宋简体"/>
      <w:color w:val="000000"/>
      <w:sz w:val="31"/>
      <w:szCs w:val="31"/>
    </w:rPr>
  </w:style>
  <w:style w:type="paragraph" w:styleId="a7">
    <w:name w:val="Normal (Web)"/>
    <w:basedOn w:val="a"/>
    <w:uiPriority w:val="99"/>
    <w:unhideWhenUsed/>
    <w:rsid w:val="007F75B8"/>
    <w:pPr>
      <w:widowControl/>
      <w:spacing w:before="100" w:beforeAutospacing="1" w:after="100" w:afterAutospacing="1"/>
      <w:jc w:val="left"/>
    </w:pPr>
    <w:rPr>
      <w:rFonts w:ascii="宋体" w:eastAsia="宋体" w:hAnsi="宋体" w:cs="宋体"/>
      <w:kern w:val="0"/>
      <w:sz w:val="24"/>
    </w:rPr>
  </w:style>
  <w:style w:type="character" w:customStyle="1" w:styleId="text-tag">
    <w:name w:val="text-tag"/>
    <w:basedOn w:val="a1"/>
    <w:rsid w:val="007F75B8"/>
  </w:style>
  <w:style w:type="paragraph" w:customStyle="1" w:styleId="text-tag1">
    <w:name w:val="text-tag1"/>
    <w:basedOn w:val="a"/>
    <w:rsid w:val="007F75B8"/>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747038">
      <w:bodyDiv w:val="1"/>
      <w:marLeft w:val="0"/>
      <w:marRight w:val="0"/>
      <w:marTop w:val="0"/>
      <w:marBottom w:val="0"/>
      <w:divBdr>
        <w:top w:val="none" w:sz="0" w:space="0" w:color="auto"/>
        <w:left w:val="none" w:sz="0" w:space="0" w:color="auto"/>
        <w:bottom w:val="none" w:sz="0" w:space="0" w:color="auto"/>
        <w:right w:val="none" w:sz="0" w:space="0" w:color="auto"/>
      </w:divBdr>
    </w:div>
    <w:div w:id="828910396">
      <w:bodyDiv w:val="1"/>
      <w:marLeft w:val="0"/>
      <w:marRight w:val="0"/>
      <w:marTop w:val="0"/>
      <w:marBottom w:val="0"/>
      <w:divBdr>
        <w:top w:val="none" w:sz="0" w:space="0" w:color="auto"/>
        <w:left w:val="none" w:sz="0" w:space="0" w:color="auto"/>
        <w:bottom w:val="none" w:sz="0" w:space="0" w:color="auto"/>
        <w:right w:val="none" w:sz="0" w:space="0" w:color="auto"/>
      </w:divBdr>
    </w:div>
    <w:div w:id="968123263">
      <w:bodyDiv w:val="1"/>
      <w:marLeft w:val="0"/>
      <w:marRight w:val="0"/>
      <w:marTop w:val="0"/>
      <w:marBottom w:val="0"/>
      <w:divBdr>
        <w:top w:val="none" w:sz="0" w:space="0" w:color="auto"/>
        <w:left w:val="none" w:sz="0" w:space="0" w:color="auto"/>
        <w:bottom w:val="none" w:sz="0" w:space="0" w:color="auto"/>
        <w:right w:val="none" w:sz="0" w:space="0" w:color="auto"/>
      </w:divBdr>
      <w:divsChild>
        <w:div w:id="1400250906">
          <w:marLeft w:val="1170"/>
          <w:marRight w:val="1170"/>
          <w:marTop w:val="450"/>
          <w:marBottom w:val="1050"/>
          <w:divBdr>
            <w:top w:val="none" w:sz="0" w:space="0" w:color="auto"/>
            <w:left w:val="none" w:sz="0" w:space="0" w:color="auto"/>
            <w:bottom w:val="none" w:sz="0" w:space="0" w:color="auto"/>
            <w:right w:val="none" w:sz="0" w:space="0" w:color="auto"/>
          </w:divBdr>
        </w:div>
      </w:divsChild>
    </w:div>
    <w:div w:id="11231564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14</Pages>
  <Words>832</Words>
  <Characters>4749</Characters>
  <Application>Microsoft Office Word</Application>
  <DocSecurity>0</DocSecurity>
  <Lines>39</Lines>
  <Paragraphs>11</Paragraphs>
  <ScaleCrop>false</ScaleCrop>
  <Company/>
  <LinksUpToDate>false</LinksUpToDate>
  <CharactersWithSpaces>5570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jxm</cp:lastModifiedBy>
  <cp:revision>17</cp:revision>
  <cp:lastPrinted>2021-09-22T01:19:00Z</cp:lastPrinted>
  <dcterms:created xsi:type="dcterms:W3CDTF">2021-09-09T02:41:00Z</dcterms:created>
  <dcterms:modified xsi:type="dcterms:W3CDTF">2022-02-10T09:29:00Z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30879BFE283E47C9A2B528C6C152D221</vt:lpwstr>
  </property>
</Properties>
</file>